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</w:p>
    <w:p w:rsidR="001C04B2" w:rsidRDefault="001C04B2">
      <w:pPr>
        <w:shd w:val="clear" w:color="auto" w:fill="FFFFFF"/>
        <w:spacing w:line="560" w:lineRule="exact"/>
        <w:jc w:val="center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甘社体〔</w:t>
      </w:r>
      <w:r>
        <w:rPr>
          <w:rFonts w:ascii="仿宋_GB2312" w:eastAsia="仿宋_GB2312" w:hAnsi="??" w:cs="宋体"/>
          <w:sz w:val="32"/>
          <w:szCs w:val="32"/>
        </w:rPr>
        <w:t>2020</w:t>
      </w:r>
      <w:r>
        <w:rPr>
          <w:rFonts w:ascii="仿宋_GB2312" w:eastAsia="仿宋_GB2312" w:hAnsi="??" w:cs="宋体" w:hint="eastAsia"/>
          <w:sz w:val="32"/>
          <w:szCs w:val="32"/>
        </w:rPr>
        <w:t>〕</w:t>
      </w:r>
      <w:r>
        <w:rPr>
          <w:rFonts w:ascii="仿宋_GB2312" w:eastAsia="仿宋_GB2312" w:hAnsi="??" w:cs="宋体"/>
          <w:sz w:val="32"/>
          <w:szCs w:val="32"/>
        </w:rPr>
        <w:t>31</w:t>
      </w:r>
      <w:r>
        <w:rPr>
          <w:rFonts w:ascii="仿宋_GB2312" w:eastAsia="仿宋_GB2312" w:hAnsi="??" w:cs="宋体" w:hint="eastAsia"/>
          <w:sz w:val="32"/>
          <w:szCs w:val="32"/>
        </w:rPr>
        <w:t>号</w:t>
      </w:r>
    </w:p>
    <w:p w:rsidR="001C04B2" w:rsidRDefault="001C04B2">
      <w:pPr>
        <w:shd w:val="clear" w:color="auto" w:fill="FFFFFF"/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1C04B2" w:rsidRDefault="001C04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甘肃省社会体育管理中心</w:t>
      </w:r>
    </w:p>
    <w:p w:rsidR="001C04B2" w:rsidRDefault="001C04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甘肃省体育行业特有工种职业技能鉴定站</w:t>
      </w:r>
    </w:p>
    <w:p w:rsidR="001C04B2" w:rsidRDefault="001C04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关于开展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年全省体育行业国家职业资格培训机构</w:t>
      </w:r>
    </w:p>
    <w:p w:rsidR="001C04B2" w:rsidRDefault="001C04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公示制申报工作的通知</w:t>
      </w: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各市、自治州体育局（文体广电和旅游局），兰州新区教育体育局，各有关高等院校、行业协会、体育健身场馆、健身俱乐部：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为贯彻落实国务院“放管服”要求，推进体育行业职业技能鉴定工作平稳有序发展，更好地为培训机构和考生提高服务，根据《体育总局职鉴指导中心关于开展培训机构公示制试点工作的通知》（体职鉴字〔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号）文件精神，结合我省实际情况，将在全省组织开展体育行业国家职业资格培训机构公示制申报工作，现将有关事宜通知如下：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一、机构公示目的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对我省体育行业国家职业技能培训工作的指导，规范和统一培训标准，提高培训质量；充分发挥和调动社会各方的优势和积极性，有效利用体育行业协会及有关社会教育培训机构现有培训资源，配合甘肃体育行业特有工种职业技能鉴定工作的开展，增强鉴定的计划性，将进一步促进体育行业国家职业培训鉴定工作健康发展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二、申报机构公示范围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甘肃省内体育行国家职业培训相关项目的省、市级单项协会，设有体育专业的高等院校或其他社会教育培训机构，体育健身服务场馆、俱乐部等。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三、申报机构公示条件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（一）基本条件</w:t>
      </w:r>
      <w:bookmarkStart w:id="0" w:name="_GoBack"/>
      <w:bookmarkEnd w:id="0"/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具有独立法人资格的单位，社会信用良好，无违法、失信等不良行为记录；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具有长期固定的办公场所；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具有与所培训职业（项目）及其等级或类别相适应的培训场地和设备设施（理论考场具备无纸化考试条件优先，具体参考体育行业特有职业技能鉴定考核实施细则汇编）；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培训场所和设施符合国家建设和安全标准；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具有较完善的培训发展计划和健全的行政管理、教学管理、学员管理等规章制度及培训体系；至少拥有专职的培训管理人员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人和符合须取得国家职业资格相关项目培训师资质的专（兼）职培训教师至少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人（健身教练、小众项目除外）；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使用规范的职业培训教材，并按照统一的职业标准，培训大纲，聘用有资质的培训师开展培训活动，严格培训学时和培训规模要求，保证培训质量；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每年正常有序开展职业技能培训并达到规定的鉴定量或次数；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有健全的财务管理、运转能力，能够开具培训项目发票，且符合国家财经及相关法律规定，无违规、违纪情况；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积极配合甘肃省体育局、鉴定站工作，自觉接受鉴定部门业务指导和社会监督的机构。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（二）有下列情形之一的，不予受理及公示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“国家企业信用信息公示系统”中列入经营异常名录、严重违法失信企业名单以及列入体育市场黑名单的企业；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提供虚假信息或进行虚假宣传的；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有重大安全隐患或发生重大安全责任事故的；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财务制度不健全，票据使用混乱，乱收费等违规现象的；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不具备正常运营能力的；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已经是培训机构（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月前审批的培训基地），无特殊原因连续停止培训工作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年以上的；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其他不予受理的情形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四、申报机构公示程序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（一）提交申报材料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《甘肃省体育行业国家职业资格培训机构申请表》（一式两份）；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单位法人资质证明；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法人身份证复印件；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培训、鉴定场所的产权证明材料，以及配套设备、器材的主要技术指标和影像证明材料；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年度培训发展计划；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培训机构组织架构，培训组织、教学管理、后勤保障等规章制度；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工作人员、师资人员资质证明材料、聘用合同协议等证明材料（需本人签字确认）；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开户银行许可证、税务登记证等账户资金证明材料。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（二）审核公示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我站将对材料申报齐全的单位组织实地考察硬、软件设施设备。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对符合条件的申请单位将于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月份在甘肃省体育局和甘肃省社会体育管理中心官网进行公示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公示无异议后，我站对申请单位将于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月份颁发准予开展体育行业职业技能培训工作的通知（有效期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年）和证书，明确培训的职业（工种）范围、等级和类别。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（一）对公示培训机构实行动态调整和退出机制，原则上两年开展一次公示工作，对于评估不合格的培训试点单位不予公示。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各公示培训试点单位应自觉接受我站的业务指导和社会监督。使用规范的职业培训教材，并按照统一的职业标准、培训大纲，聘用有资质的培训师开展培训活动，严格培训学时要求，不断提高培训质量。积极配合鉴定站工作，保障考试场地、器材及其他所需的条件，做好学员及考生的服务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（三）本着推广体育行业国家职业资格工作的原则，培训试点单位应按照本地区经济社会发展情况合理确定收费标准，并在招生公告中予以明确，在同一地市内的培训机构、相同项目的培训收费应保持一致。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（四）培训规模和考试合格率将作为评估的主要指标因素，具体参见《甘肃省体育行业特有工种职业技能培训基地（试点单位）管理办法》（试行）。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六、申报时间与项目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（一）申报时间：</w:t>
      </w:r>
      <w:r>
        <w:rPr>
          <w:rFonts w:ascii="仿宋_GB2312" w:eastAsia="仿宋_GB2312" w:hint="eastAsia"/>
          <w:sz w:val="32"/>
          <w:szCs w:val="32"/>
        </w:rPr>
        <w:t>即日起至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日前。</w:t>
      </w:r>
    </w:p>
    <w:p w:rsidR="001C04B2" w:rsidRDefault="001C04B2" w:rsidP="006F67DC">
      <w:pPr>
        <w:pStyle w:val="1"/>
        <w:spacing w:line="560" w:lineRule="exact"/>
        <w:ind w:firstLineChars="196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（二）鉴定项目（</w:t>
      </w:r>
      <w:r>
        <w:rPr>
          <w:rFonts w:ascii="楷体_GB2312" w:eastAsia="楷体_GB2312"/>
          <w:sz w:val="32"/>
          <w:szCs w:val="32"/>
        </w:rPr>
        <w:t>13</w:t>
      </w:r>
      <w:r>
        <w:rPr>
          <w:rFonts w:ascii="楷体_GB2312" w:eastAsia="楷体_GB2312" w:hint="eastAsia"/>
          <w:sz w:val="32"/>
          <w:szCs w:val="32"/>
        </w:rPr>
        <w:t>项）：</w:t>
      </w:r>
    </w:p>
    <w:p w:rsidR="001C04B2" w:rsidRPr="00D540F2" w:rsidRDefault="001C04B2" w:rsidP="00D540F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540F2">
        <w:rPr>
          <w:rFonts w:ascii="仿宋_GB2312" w:eastAsia="仿宋_GB2312"/>
          <w:sz w:val="32"/>
          <w:szCs w:val="32"/>
        </w:rPr>
        <w:t>1.</w:t>
      </w:r>
      <w:r w:rsidRPr="00D540F2">
        <w:rPr>
          <w:rFonts w:ascii="仿宋_GB2312" w:eastAsia="仿宋_GB2312" w:hint="eastAsia"/>
          <w:sz w:val="32"/>
          <w:szCs w:val="32"/>
        </w:rPr>
        <w:t>游泳救生员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04B2" w:rsidRPr="00D540F2" w:rsidRDefault="001C04B2" w:rsidP="00D540F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540F2">
        <w:rPr>
          <w:rFonts w:ascii="仿宋_GB2312" w:eastAsia="仿宋_GB2312"/>
          <w:sz w:val="32"/>
          <w:szCs w:val="32"/>
        </w:rPr>
        <w:t>2.</w:t>
      </w:r>
      <w:r w:rsidRPr="00D540F2">
        <w:rPr>
          <w:rFonts w:ascii="仿宋_GB2312" w:eastAsia="仿宋_GB2312" w:hint="eastAsia"/>
          <w:sz w:val="32"/>
          <w:szCs w:val="32"/>
        </w:rPr>
        <w:t>社会体育指导员：游泳、潜水、攀岩、滑雪、健身教练、体育舞蹈、健美操团操、羽毛球、网球、武术、跆拳道、山地户外。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其中游泳救生员、社会体育指导员（游泳、潜水、攀岩、滑雪）五项属高危项目，申报时须持有高危项目许可证。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（一）联系方式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联系人：任志霞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魏媛媛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0931-8817792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箱：</w:t>
      </w:r>
      <w:r>
        <w:rPr>
          <w:rFonts w:ascii="仿宋_GB2312" w:eastAsia="仿宋_GB2312"/>
          <w:color w:val="000000"/>
          <w:sz w:val="32"/>
          <w:szCs w:val="32"/>
        </w:rPr>
        <w:t>gszj201</w:t>
      </w:r>
      <w:r>
        <w:rPr>
          <w:rFonts w:ascii="仿宋_GB2312" w:eastAsia="仿宋_GB2312" w:hint="eastAsia"/>
          <w:color w:val="000000"/>
          <w:sz w:val="32"/>
          <w:szCs w:val="32"/>
        </w:rPr>
        <w:t>＠</w:t>
      </w:r>
      <w:r>
        <w:rPr>
          <w:rFonts w:ascii="仿宋_GB2312" w:eastAsia="仿宋_GB2312"/>
          <w:color w:val="000000"/>
          <w:sz w:val="32"/>
          <w:szCs w:val="32"/>
        </w:rPr>
        <w:t>163.com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址：兰州市城关区金昌南路</w:t>
      </w:r>
      <w:r>
        <w:rPr>
          <w:rFonts w:ascii="仿宋_GB2312" w:eastAsia="仿宋_GB2312"/>
          <w:sz w:val="32"/>
          <w:szCs w:val="32"/>
        </w:rPr>
        <w:t>332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甘肃省社会体育管理中心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室。</w:t>
      </w:r>
    </w:p>
    <w:p w:rsidR="001C04B2" w:rsidRDefault="001C04B2" w:rsidP="006F67DC">
      <w:pPr>
        <w:spacing w:line="560" w:lineRule="exact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（二）材料申报方式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各有关单位将所有申报材料加盖公章后以电子文件形式上传至邮箱，同版纸制材料建议采用顺丰快递寄送至指定地点。</w:t>
      </w: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附件：甘肃省体育行业国家职业资格培训机构申请表</w:t>
      </w: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C04B2" w:rsidRDefault="001C04B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C04B2" w:rsidRDefault="001C04B2" w:rsidP="006F67DC">
      <w:pPr>
        <w:spacing w:line="560" w:lineRule="exact"/>
        <w:ind w:firstLineChars="200" w:firstLine="31680"/>
        <w:rPr>
          <w:rFonts w:ascii="仿宋_GB2312" w:eastAsia="仿宋_GB2312"/>
          <w:spacing w:val="-5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甘肃省社会体育管理中心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pacing w:val="-50"/>
          <w:kern w:val="0"/>
          <w:sz w:val="32"/>
          <w:szCs w:val="32"/>
        </w:rPr>
        <w:t>甘肃省体育行业特有工种职业技能鉴定站</w:t>
      </w:r>
    </w:p>
    <w:p w:rsidR="001C04B2" w:rsidRDefault="001C04B2" w:rsidP="006F67DC">
      <w:pPr>
        <w:spacing w:line="560" w:lineRule="exact"/>
        <w:ind w:firstLineChars="165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20"/>
        </w:smartTagPr>
        <w:r>
          <w:rPr>
            <w:rFonts w:ascii="仿宋_GB2312" w:eastAsia="仿宋_GB2312"/>
            <w:sz w:val="32"/>
            <w:szCs w:val="32"/>
          </w:rPr>
          <w:t>2020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8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1C04B2" w:rsidRDefault="001C04B2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t xml:space="preserve"> </w:t>
      </w:r>
    </w:p>
    <w:p w:rsidR="001C04B2" w:rsidRDefault="001C04B2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1C04B2" w:rsidRDefault="001C04B2">
      <w:pPr>
        <w:spacing w:line="560" w:lineRule="exact"/>
        <w:rPr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1C04B2" w:rsidRDefault="001C04B2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甘肃省体育行业国家职业资格培训机构申请表</w:t>
      </w:r>
    </w:p>
    <w:p w:rsidR="001C04B2" w:rsidRDefault="001C04B2">
      <w:pPr>
        <w:spacing w:line="48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6392" w:type="dxa"/>
            <w:gridSpan w:val="3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培训鉴定项目</w:t>
            </w:r>
          </w:p>
        </w:tc>
        <w:tc>
          <w:tcPr>
            <w:tcW w:w="2130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培训鉴定级别</w:t>
            </w: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培训鉴定地点</w:t>
            </w:r>
          </w:p>
        </w:tc>
        <w:tc>
          <w:tcPr>
            <w:tcW w:w="6392" w:type="dxa"/>
            <w:gridSpan w:val="3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392" w:type="dxa"/>
            <w:gridSpan w:val="3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130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注册年份</w:t>
            </w: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注册地点</w:t>
            </w:r>
          </w:p>
        </w:tc>
        <w:tc>
          <w:tcPr>
            <w:tcW w:w="2130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jc w:val="center"/>
        </w:trPr>
        <w:tc>
          <w:tcPr>
            <w:tcW w:w="2130" w:type="dxa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  <w:tcBorders>
              <w:left w:val="nil"/>
            </w:tcBorders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C04B2">
        <w:trPr>
          <w:trHeight w:val="3470"/>
          <w:jc w:val="center"/>
        </w:trPr>
        <w:tc>
          <w:tcPr>
            <w:tcW w:w="2130" w:type="dxa"/>
            <w:vAlign w:val="center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392" w:type="dxa"/>
            <w:gridSpan w:val="3"/>
            <w:tcBorders>
              <w:left w:val="nil"/>
            </w:tcBorders>
          </w:tcPr>
          <w:p w:rsidR="001C04B2" w:rsidRDefault="001C04B2"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单位基本情况，与培训鉴定相关的资质、能力和荣誉，（不少于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800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字，可附页。）</w:t>
            </w:r>
          </w:p>
        </w:tc>
      </w:tr>
      <w:tr w:rsidR="001C04B2">
        <w:trPr>
          <w:trHeight w:val="2400"/>
          <w:jc w:val="center"/>
        </w:trPr>
        <w:tc>
          <w:tcPr>
            <w:tcW w:w="2130" w:type="dxa"/>
            <w:vAlign w:val="center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培训机构</w:t>
            </w:r>
          </w:p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法人代表（委托代理人）签字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1C04B2" w:rsidRDefault="001C04B2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1C04B2" w:rsidRDefault="001C04B2">
      <w:pPr>
        <w:pStyle w:val="NormalWeb"/>
        <w:shd w:val="clear" w:color="auto" w:fill="FFFFFF"/>
        <w:spacing w:before="0" w:beforeAutospacing="0" w:after="0" w:afterAutospacing="0" w:line="555" w:lineRule="atLeast"/>
        <w:jc w:val="both"/>
      </w:pPr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r>
        <w:t xml:space="preserve"> </w:t>
      </w:r>
    </w:p>
    <w:p w:rsidR="001C04B2" w:rsidRDefault="001C04B2">
      <w:pPr>
        <w:rPr>
          <w:u w:val="single"/>
        </w:rPr>
      </w:pPr>
      <w:r>
        <w:t xml:space="preserve"> </w:t>
      </w: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rPr>
          <w:u w:val="single"/>
        </w:rPr>
      </w:pPr>
    </w:p>
    <w:p w:rsidR="001C04B2" w:rsidRDefault="001C04B2">
      <w:pPr>
        <w:spacing w:line="560" w:lineRule="exact"/>
        <w:rPr>
          <w:rFonts w:ascii="黑体" w:eastAsia="黑体"/>
          <w:sz w:val="32"/>
          <w:szCs w:val="32"/>
          <w:u w:val="thick"/>
        </w:rPr>
      </w:pPr>
      <w:r>
        <w:t xml:space="preserve"> </w:t>
      </w:r>
      <w:r>
        <w:rPr>
          <w:rFonts w:ascii="黑体" w:eastAsia="黑体"/>
          <w:sz w:val="32"/>
          <w:szCs w:val="32"/>
          <w:u w:val="thick"/>
        </w:rPr>
        <w:t xml:space="preserve">                                                               </w:t>
      </w:r>
    </w:p>
    <w:p w:rsidR="001C04B2" w:rsidRDefault="001C04B2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抄送：国家体育总局职业技能鉴定指导中心，省体育局人事处。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</w:p>
    <w:p w:rsidR="001C04B2" w:rsidRDefault="001C04B2">
      <w:pPr>
        <w:spacing w:line="1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           </w:t>
      </w:r>
    </w:p>
    <w:p w:rsidR="001C04B2" w:rsidRDefault="001C04B2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甘肃省社会体育管理中心办公室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20"/>
        </w:smartTagPr>
        <w:r>
          <w:rPr>
            <w:rFonts w:ascii="仿宋_GB2312" w:eastAsia="仿宋_GB2312"/>
            <w:sz w:val="28"/>
            <w:szCs w:val="28"/>
          </w:rPr>
          <w:t>2020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7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8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印发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1C04B2" w:rsidRDefault="001C04B2">
      <w:r>
        <w:rPr>
          <w:rFonts w:ascii="仿宋_GB2312" w:eastAsia="仿宋_GB2312"/>
          <w:sz w:val="28"/>
          <w:szCs w:val="28"/>
          <w:u w:val="thick"/>
        </w:rPr>
        <w:t xml:space="preserve">                                                               </w:t>
      </w:r>
      <w:r>
        <w:t xml:space="preserve"> </w:t>
      </w:r>
    </w:p>
    <w:sectPr w:rsidR="001C04B2" w:rsidSect="000B0362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B2" w:rsidRDefault="001C04B2">
      <w:r>
        <w:separator/>
      </w:r>
    </w:p>
  </w:endnote>
  <w:endnote w:type="continuationSeparator" w:id="0">
    <w:p w:rsidR="001C04B2" w:rsidRDefault="001C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B2" w:rsidRDefault="001C04B2" w:rsidP="00E60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4B2" w:rsidRDefault="001C04B2" w:rsidP="006C487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B2" w:rsidRPr="000B0362" w:rsidRDefault="001C04B2" w:rsidP="00E609DD">
    <w:pPr>
      <w:pStyle w:val="Footer"/>
      <w:framePr w:wrap="around" w:vAnchor="text" w:hAnchor="margin" w:xAlign="right" w:y="1"/>
      <w:rPr>
        <w:rStyle w:val="PageNumber"/>
        <w:rFonts w:ascii="宋体"/>
        <w:sz w:val="24"/>
        <w:szCs w:val="24"/>
      </w:rPr>
    </w:pPr>
    <w:r w:rsidRPr="000B0362">
      <w:rPr>
        <w:rStyle w:val="PageNumber"/>
        <w:rFonts w:ascii="宋体" w:hAnsi="宋体"/>
        <w:sz w:val="24"/>
        <w:szCs w:val="24"/>
      </w:rPr>
      <w:fldChar w:fldCharType="begin"/>
    </w:r>
    <w:r w:rsidRPr="000B0362">
      <w:rPr>
        <w:rStyle w:val="PageNumber"/>
        <w:rFonts w:ascii="宋体" w:hAnsi="宋体"/>
        <w:sz w:val="24"/>
        <w:szCs w:val="24"/>
      </w:rPr>
      <w:instrText xml:space="preserve">PAGE  </w:instrText>
    </w:r>
    <w:r w:rsidRPr="000B0362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- 2 -</w:t>
    </w:r>
    <w:r w:rsidRPr="000B0362">
      <w:rPr>
        <w:rStyle w:val="PageNumber"/>
        <w:rFonts w:ascii="宋体" w:hAnsi="宋体"/>
        <w:sz w:val="24"/>
        <w:szCs w:val="24"/>
      </w:rPr>
      <w:fldChar w:fldCharType="end"/>
    </w:r>
  </w:p>
  <w:p w:rsidR="001C04B2" w:rsidRDefault="001C04B2" w:rsidP="006C487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B2" w:rsidRDefault="001C04B2">
      <w:r>
        <w:separator/>
      </w:r>
    </w:p>
  </w:footnote>
  <w:footnote w:type="continuationSeparator" w:id="0">
    <w:p w:rsidR="001C04B2" w:rsidRDefault="001C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B2" w:rsidRDefault="001C04B2" w:rsidP="006F67D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6EC"/>
    <w:rsid w:val="00045F41"/>
    <w:rsid w:val="000B0362"/>
    <w:rsid w:val="001544F7"/>
    <w:rsid w:val="001C04B2"/>
    <w:rsid w:val="001E5B79"/>
    <w:rsid w:val="002056EC"/>
    <w:rsid w:val="002C3874"/>
    <w:rsid w:val="0040593E"/>
    <w:rsid w:val="006C4875"/>
    <w:rsid w:val="006F67DC"/>
    <w:rsid w:val="00976A91"/>
    <w:rsid w:val="00A24C6D"/>
    <w:rsid w:val="00A272C5"/>
    <w:rsid w:val="00C73D45"/>
    <w:rsid w:val="00D540F2"/>
    <w:rsid w:val="00E609DD"/>
    <w:rsid w:val="00FB4075"/>
    <w:rsid w:val="2E530A18"/>
    <w:rsid w:val="45E328F1"/>
    <w:rsid w:val="4D0C0234"/>
    <w:rsid w:val="782D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7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5B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1E5B7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F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F8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F6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F8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B0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8</Pages>
  <Words>436</Words>
  <Characters>2487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Sky123.Org</cp:lastModifiedBy>
  <cp:revision>10</cp:revision>
  <cp:lastPrinted>2020-07-13T02:00:00Z</cp:lastPrinted>
  <dcterms:created xsi:type="dcterms:W3CDTF">2020-07-08T02:42:00Z</dcterms:created>
  <dcterms:modified xsi:type="dcterms:W3CDTF">2020-07-13T02:02:00Z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